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B" w:rsidRDefault="00390AB5" w:rsidP="00536254">
      <w:pPr>
        <w:jc w:val="center"/>
        <w:rPr>
          <w:b/>
          <w:sz w:val="24"/>
        </w:rPr>
      </w:pPr>
      <w:r w:rsidRPr="00536254">
        <w:rPr>
          <w:b/>
          <w:sz w:val="24"/>
        </w:rPr>
        <w:t>Wytyczne w zakresie postępowania Gminnej Komisji</w:t>
      </w:r>
      <w:r w:rsidR="00536254" w:rsidRPr="00536254">
        <w:rPr>
          <w:b/>
          <w:sz w:val="24"/>
        </w:rPr>
        <w:t xml:space="preserve"> Rozwiązywania Problemów Alkoholowych w Piątku przy udzielaniu dofinansowania ze środków finansowych GKRPA przeznaczonych na realizację Gminnego Programu Profilaktyki i Rozwiązywania Problemów Alkoholowych oraz Przeciwdziałania Narkomanii dla Gminy Piątek</w:t>
      </w:r>
    </w:p>
    <w:p w:rsidR="00536254" w:rsidRDefault="00536254" w:rsidP="00536254">
      <w:pPr>
        <w:jc w:val="center"/>
        <w:rPr>
          <w:b/>
          <w:sz w:val="24"/>
        </w:rPr>
      </w:pPr>
    </w:p>
    <w:p w:rsidR="00536254" w:rsidRDefault="00536254" w:rsidP="0053625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Użyte w wytycznych określenia oznaczają:</w:t>
      </w:r>
    </w:p>
    <w:p w:rsidR="00536254" w:rsidRDefault="00536254" w:rsidP="00536254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536254">
        <w:rPr>
          <w:b/>
          <w:sz w:val="24"/>
        </w:rPr>
        <w:t>Ustawa</w:t>
      </w:r>
      <w:r>
        <w:rPr>
          <w:sz w:val="24"/>
        </w:rPr>
        <w:t xml:space="preserve"> – Ustawa z dnia 26 października 1982 roku o wychowaniu w trzeźwości i przeciwdziałaniu alkoholizmowi (Dz. U. z 2021 r. poz. 1119 ze zm.),</w:t>
      </w:r>
    </w:p>
    <w:p w:rsidR="00536254" w:rsidRDefault="00536254" w:rsidP="00536254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536254">
        <w:rPr>
          <w:b/>
          <w:sz w:val="24"/>
        </w:rPr>
        <w:t>Program</w:t>
      </w:r>
      <w:r>
        <w:rPr>
          <w:sz w:val="24"/>
        </w:rPr>
        <w:t xml:space="preserve"> – Gminny Program Profilaktyki i Rozwiązywania Problemów Alkoholowych,</w:t>
      </w:r>
    </w:p>
    <w:p w:rsidR="00536254" w:rsidRDefault="00536254" w:rsidP="00536254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536254">
        <w:rPr>
          <w:b/>
          <w:sz w:val="24"/>
        </w:rPr>
        <w:t>GKRPA</w:t>
      </w:r>
      <w:r>
        <w:rPr>
          <w:sz w:val="24"/>
        </w:rPr>
        <w:t xml:space="preserve"> – Gminna Komisja Rozwiązywania Problemów Alkoholowych w Piątku,</w:t>
      </w:r>
    </w:p>
    <w:p w:rsidR="00536254" w:rsidRDefault="00536254" w:rsidP="00536254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536254">
        <w:rPr>
          <w:b/>
          <w:sz w:val="24"/>
        </w:rPr>
        <w:t>Wniosek</w:t>
      </w:r>
      <w:r>
        <w:rPr>
          <w:sz w:val="24"/>
        </w:rPr>
        <w:t xml:space="preserve"> – wniosek o przyznanie środków finansowych z GKRPA,</w:t>
      </w:r>
    </w:p>
    <w:p w:rsidR="00536254" w:rsidRDefault="00536254" w:rsidP="00536254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536254">
        <w:rPr>
          <w:b/>
          <w:sz w:val="24"/>
        </w:rPr>
        <w:t>Wnioskodawca</w:t>
      </w:r>
      <w:r>
        <w:rPr>
          <w:sz w:val="24"/>
        </w:rPr>
        <w:t xml:space="preserve"> – podmiot lub osoba fizyczna, która złożyła wniosek o dofinansowanie ze środków finansowych GKRPA.</w:t>
      </w:r>
    </w:p>
    <w:p w:rsidR="00536254" w:rsidRDefault="00536254" w:rsidP="00536254">
      <w:pPr>
        <w:rPr>
          <w:sz w:val="24"/>
        </w:rPr>
      </w:pPr>
      <w:r>
        <w:rPr>
          <w:sz w:val="24"/>
        </w:rPr>
        <w:t>2. Środki finansowe przyznawane są wyłącznie zgodnie z wymogami Ustawy i Programu.</w:t>
      </w:r>
    </w:p>
    <w:p w:rsidR="00536254" w:rsidRDefault="00536254" w:rsidP="00536254">
      <w:pPr>
        <w:rPr>
          <w:sz w:val="24"/>
        </w:rPr>
      </w:pPr>
      <w:r>
        <w:rPr>
          <w:sz w:val="24"/>
        </w:rPr>
        <w:t xml:space="preserve">3. </w:t>
      </w:r>
      <w:r w:rsidR="00807592">
        <w:rPr>
          <w:sz w:val="24"/>
        </w:rPr>
        <w:t>Środki finansowe przyznawane mogą być wyłącznie na pisemny wniosek instytucji mającej lokalizację na terenie Gminy Piątek lub osoby fizycznej będącej jej mieszkańcem.</w:t>
      </w:r>
    </w:p>
    <w:p w:rsidR="00807592" w:rsidRDefault="00807592" w:rsidP="00536254">
      <w:pPr>
        <w:rPr>
          <w:sz w:val="24"/>
        </w:rPr>
      </w:pPr>
      <w:r>
        <w:rPr>
          <w:sz w:val="24"/>
        </w:rPr>
        <w:t>4. Wniosek musi zawierać wysokość wnioskowanej kwoty, szczegółowy opis przeznaczenia tej kwoty, a jeśli jest to kwota cząstkowa – informację o całościowym koszcie przedsięwzięcia (organizacji imprezy, obozu, zakupu towarów itp.) oraz wskazywać związek z profilaktyką uzależnień, zgodność z Ustawą i Programem.</w:t>
      </w:r>
    </w:p>
    <w:p w:rsidR="00807592" w:rsidRDefault="00807592" w:rsidP="00536254">
      <w:pPr>
        <w:rPr>
          <w:sz w:val="24"/>
        </w:rPr>
      </w:pPr>
      <w:r>
        <w:rPr>
          <w:sz w:val="24"/>
        </w:rPr>
        <w:t>5. Złożony wniosek zostanie rozpatrzony przez GKRPA w ciągu 30 dni kalendarzowych, a Wnioskodawca otrzyma telefoniczną (a w razie potrzeby również pisemną) odpowiedź w zakresie rozpatrzenia wniosku.</w:t>
      </w:r>
    </w:p>
    <w:p w:rsidR="00807592" w:rsidRDefault="00807592" w:rsidP="00536254">
      <w:pPr>
        <w:rPr>
          <w:sz w:val="24"/>
        </w:rPr>
      </w:pPr>
      <w:r>
        <w:rPr>
          <w:sz w:val="24"/>
        </w:rPr>
        <w:t>6. W przypadku braków formalnych wniosek pozostawiony zostaje bez rozpatrzenia. Informację w tym zakresie przekazuje się niezwłocznie Wnioskodawcy, zwracając jednocześnie wniesiony z uchybieniem wniosek.</w:t>
      </w:r>
    </w:p>
    <w:p w:rsidR="00807592" w:rsidRDefault="00807592" w:rsidP="00536254">
      <w:pPr>
        <w:rPr>
          <w:sz w:val="24"/>
        </w:rPr>
      </w:pPr>
      <w:r>
        <w:rPr>
          <w:sz w:val="24"/>
        </w:rPr>
        <w:t>7. GKRPA w zależności od wysokości pozostających w dyspozycji środków finansowych, wnioskowaną kwotę</w:t>
      </w:r>
      <w:r w:rsidR="00794F12">
        <w:rPr>
          <w:sz w:val="24"/>
        </w:rPr>
        <w:t xml:space="preserve"> może przyznać w całości, części lub odmówić jej przyznania, jeśli jej przeznaczenie niezgodne będzie z Ustawą lub Programem.</w:t>
      </w:r>
    </w:p>
    <w:p w:rsidR="00794F12" w:rsidRDefault="00794F12" w:rsidP="00536254">
      <w:pPr>
        <w:rPr>
          <w:sz w:val="24"/>
        </w:rPr>
      </w:pPr>
      <w:r>
        <w:rPr>
          <w:sz w:val="24"/>
        </w:rPr>
        <w:t>8. Wnioskodawcy nie przysługuje prawo do odwołania się od decyzji GKRPA.</w:t>
      </w:r>
    </w:p>
    <w:p w:rsidR="00794F12" w:rsidRDefault="00794F12" w:rsidP="00536254">
      <w:pPr>
        <w:rPr>
          <w:sz w:val="24"/>
        </w:rPr>
      </w:pPr>
      <w:r>
        <w:rPr>
          <w:sz w:val="24"/>
        </w:rPr>
        <w:t>9. Wykorzystanie kwoty dofinansowania ze środków finansowych GKRPA Wnioskodawca ma obowiązek niezwłocznie udokumentować, przedstawiając rozliczenie – rachunki – do Urzędu Miejskiego w Piątku – rozliczyć się z otrzymanych środków finansowych.</w:t>
      </w:r>
    </w:p>
    <w:p w:rsidR="00794F12" w:rsidRDefault="00794F12" w:rsidP="00536254">
      <w:pPr>
        <w:rPr>
          <w:sz w:val="24"/>
        </w:rPr>
      </w:pPr>
      <w:r>
        <w:rPr>
          <w:sz w:val="24"/>
        </w:rPr>
        <w:t xml:space="preserve">10. Wnioskodawca ma obowiązek przedłożyć do GKRPA pisemne sprawozdanie z realizacji przedsięwzięcia, na które przyznane zostało dofinansowanie ze środków GKRPA, w szczególności pod kątem realizacji zamierzeń wpisujących się w założenia programów profilaktyki uzależnień, którego wzór stanowi załącznik nr 2 do niniejszych wytycznych. </w:t>
      </w:r>
      <w:r>
        <w:rPr>
          <w:sz w:val="24"/>
        </w:rPr>
        <w:lastRenderedPageBreak/>
        <w:t>Sprawozdanie to powinno być złożone w terminie do 14 dni kalendarzowych od zakończenia przedsięwzięcia lub w terminie wyznaczonym</w:t>
      </w:r>
      <w:r w:rsidR="005D684A">
        <w:rPr>
          <w:sz w:val="24"/>
        </w:rPr>
        <w:t xml:space="preserve"> przez GKRPA.</w:t>
      </w:r>
    </w:p>
    <w:p w:rsidR="005D684A" w:rsidRDefault="005D684A" w:rsidP="00536254">
      <w:pPr>
        <w:rPr>
          <w:sz w:val="24"/>
        </w:rPr>
      </w:pPr>
      <w:r>
        <w:rPr>
          <w:sz w:val="24"/>
        </w:rPr>
        <w:t>11. GKRPA zastrzega sobie prawo dokonania kontroli Wnioskodawcy, co do sposobu wykorzystania kwoty dofinansowania ze środków finansowych GKRPA.</w:t>
      </w:r>
    </w:p>
    <w:p w:rsidR="005D684A" w:rsidRDefault="005D684A" w:rsidP="00536254">
      <w:pPr>
        <w:rPr>
          <w:sz w:val="24"/>
        </w:rPr>
      </w:pPr>
      <w:r>
        <w:rPr>
          <w:sz w:val="24"/>
        </w:rPr>
        <w:t>12. W przypadku stwierdzenia przez GKRPA wykorzystania kwoty dofinansowania ze środków finansowych GKRPA przez Wnioskodawcę niezgodnie z przeznaczeniem, organ zastrzega sobie wniesienie wniosku do Urzędu Miejskiego w Piątku w zakresie wstrzymania realizacji płatności na podstawie przedstawionych rachunków, a jeśli płatności te zostały dokonane, organ zażąda od Wnioskodawcy zwrotu należnej kwoty.</w:t>
      </w:r>
    </w:p>
    <w:p w:rsidR="005D684A" w:rsidRDefault="005D684A" w:rsidP="00536254">
      <w:pPr>
        <w:rPr>
          <w:sz w:val="24"/>
        </w:rPr>
      </w:pPr>
      <w:r>
        <w:rPr>
          <w:sz w:val="24"/>
        </w:rPr>
        <w:t>13. W przypadku przekroczenia przez Wnioskodawcę  wysokości przyznanych środków finansowych, organ zastrzega sobie prawo odmowy pokrycia powstałej różnicy ze środków finansowych GKRPA</w:t>
      </w:r>
      <w:r w:rsidR="00DD3F2D">
        <w:rPr>
          <w:sz w:val="24"/>
        </w:rPr>
        <w:t xml:space="preserve"> chyba, że zostało to wcześniej zaakceptowane przez GKRPA pod rygorem pisemnego udokumentowania takiej decyzji.</w:t>
      </w:r>
    </w:p>
    <w:p w:rsidR="00DD3F2D" w:rsidRPr="00536254" w:rsidRDefault="00DD3F2D" w:rsidP="00536254">
      <w:pPr>
        <w:rPr>
          <w:sz w:val="24"/>
        </w:rPr>
      </w:pPr>
      <w:r>
        <w:rPr>
          <w:sz w:val="24"/>
        </w:rPr>
        <w:t>14. Warunkiem uzyskania środków finansowych z GKRPA jest wcześniejsze złożenie wniosku zgodnego z załącznikiem nr 1 do regulaminu, spełniającego jego warunki a przy ponownym wniosku, zrealizowanie obowiązków wynikających z pozytywnie rozpatrzonego poprzedniego wniosku.</w:t>
      </w:r>
      <w:bookmarkStart w:id="0" w:name="_GoBack"/>
      <w:bookmarkEnd w:id="0"/>
    </w:p>
    <w:sectPr w:rsidR="00DD3F2D" w:rsidRPr="0053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575"/>
    <w:multiLevelType w:val="hybridMultilevel"/>
    <w:tmpl w:val="FB1A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5"/>
    <w:rsid w:val="00390AB5"/>
    <w:rsid w:val="00536254"/>
    <w:rsid w:val="005D684A"/>
    <w:rsid w:val="00794F12"/>
    <w:rsid w:val="00807592"/>
    <w:rsid w:val="00DD3F2D"/>
    <w:rsid w:val="00E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E16"/>
  <w15:chartTrackingRefBased/>
  <w15:docId w15:val="{B542528D-A4E4-4D5B-AACC-8AF7423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Anna S</cp:lastModifiedBy>
  <cp:revision>1</cp:revision>
  <dcterms:created xsi:type="dcterms:W3CDTF">2022-10-28T10:14:00Z</dcterms:created>
  <dcterms:modified xsi:type="dcterms:W3CDTF">2022-10-28T11:22:00Z</dcterms:modified>
</cp:coreProperties>
</file>